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6B2C" w14:textId="184A8FB3" w:rsidR="00CA2615" w:rsidRPr="00EC0D90" w:rsidRDefault="00DD6A2E" w:rsidP="0066540F">
      <w:pPr>
        <w:spacing w:line="276" w:lineRule="auto"/>
        <w:jc w:val="center"/>
        <w:rPr>
          <w:rFonts w:ascii="Times New Roman" w:hAnsi="Times New Roman" w:cs="Times New Roman"/>
        </w:rPr>
      </w:pPr>
      <w:r w:rsidRPr="00EC0D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241BE06D" wp14:editId="4061A19E">
            <wp:simplePos x="0" y="0"/>
            <wp:positionH relativeFrom="margin">
              <wp:posOffset>1371600</wp:posOffset>
            </wp:positionH>
            <wp:positionV relativeFrom="margin">
              <wp:posOffset>-342900</wp:posOffset>
            </wp:positionV>
            <wp:extent cx="3200400" cy="1165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FPC_horiz_color_2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320040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D90">
        <w:rPr>
          <w:rFonts w:ascii="Times New Roman" w:hAnsi="Times New Roman" w:cs="Times New Roman"/>
        </w:rPr>
        <w:br w:type="textWrapping" w:clear="all"/>
      </w:r>
      <w:r w:rsidR="00AF4EF7" w:rsidRPr="00EC0D90">
        <w:rPr>
          <w:rFonts w:ascii="Times New Roman" w:hAnsi="Times New Roman" w:cs="Times New Roman"/>
          <w:color w:val="000000" w:themeColor="text1"/>
        </w:rPr>
        <w:t>Promoting smart, fair food policy for New York</w:t>
      </w:r>
    </w:p>
    <w:p w14:paraId="5B893871" w14:textId="77777777" w:rsidR="0066207F" w:rsidRDefault="0066207F" w:rsidP="0066207F">
      <w:pPr>
        <w:rPr>
          <w:b/>
          <w:bCs/>
        </w:rPr>
      </w:pPr>
    </w:p>
    <w:p w14:paraId="6CC11B87" w14:textId="7AE8ADB4" w:rsidR="00357662" w:rsidRDefault="00357662" w:rsidP="00357662">
      <w:pPr>
        <w:jc w:val="center"/>
        <w:rPr>
          <w:b/>
          <w:u w:val="single"/>
        </w:rPr>
      </w:pPr>
      <w:r>
        <w:rPr>
          <w:b/>
          <w:u w:val="single"/>
        </w:rPr>
        <w:t>Fall 2013 Food Policy for Breakfast Seminar Series</w:t>
      </w:r>
    </w:p>
    <w:p w14:paraId="337E1904" w14:textId="4749F27E" w:rsidR="00357662" w:rsidRDefault="00357662" w:rsidP="00357662">
      <w:pPr>
        <w:jc w:val="center"/>
        <w:rPr>
          <w:b/>
          <w:u w:val="single"/>
        </w:rPr>
      </w:pPr>
      <w:r w:rsidRPr="00DB6EDC">
        <w:rPr>
          <w:b/>
          <w:u w:val="single"/>
        </w:rPr>
        <w:t>The History and Politics of the SNAP Program: What Can We Learn in 2013?</w:t>
      </w:r>
    </w:p>
    <w:p w14:paraId="07928B85" w14:textId="77777777" w:rsidR="00357662" w:rsidRPr="00DB6EDC" w:rsidRDefault="00357662" w:rsidP="00357662">
      <w:pPr>
        <w:jc w:val="center"/>
        <w:rPr>
          <w:b/>
        </w:rPr>
      </w:pPr>
      <w:r>
        <w:rPr>
          <w:b/>
        </w:rPr>
        <w:t>November 19, 2013</w:t>
      </w:r>
    </w:p>
    <w:p w14:paraId="1BFF115C" w14:textId="77777777" w:rsidR="00357662" w:rsidRPr="003D39D9" w:rsidRDefault="00357662" w:rsidP="00357662">
      <w:pPr>
        <w:rPr>
          <w:b/>
          <w:u w:val="single"/>
        </w:rPr>
      </w:pPr>
      <w:r>
        <w:br/>
      </w:r>
      <w:r w:rsidRPr="003D39D9">
        <w:rPr>
          <w:b/>
          <w:u w:val="single"/>
        </w:rPr>
        <w:t>Panelist Discussions:</w:t>
      </w:r>
    </w:p>
    <w:p w14:paraId="2349B810" w14:textId="77777777" w:rsidR="00357662" w:rsidRPr="00DB6EDC" w:rsidRDefault="00357662" w:rsidP="00357662">
      <w:pPr>
        <w:rPr>
          <w:b/>
        </w:rPr>
      </w:pPr>
      <w:proofErr w:type="spellStart"/>
      <w:r w:rsidRPr="00DB6EDC">
        <w:rPr>
          <w:b/>
        </w:rPr>
        <w:t>Triada</w:t>
      </w:r>
      <w:proofErr w:type="spellEnd"/>
      <w:r w:rsidRPr="00DB6EDC">
        <w:rPr>
          <w:b/>
        </w:rPr>
        <w:t xml:space="preserve"> </w:t>
      </w:r>
      <w:proofErr w:type="spellStart"/>
      <w:r w:rsidRPr="00DB6EDC">
        <w:rPr>
          <w:b/>
        </w:rPr>
        <w:t>Stampas</w:t>
      </w:r>
      <w:proofErr w:type="spellEnd"/>
      <w:r w:rsidRPr="00DB6EDC">
        <w:rPr>
          <w:b/>
        </w:rPr>
        <w:t xml:space="preserve">, Senior Director of Government Relations, Food Bank for New York City </w:t>
      </w:r>
    </w:p>
    <w:p w14:paraId="5E26F5C8" w14:textId="77777777" w:rsidR="00357662" w:rsidRDefault="00357662" w:rsidP="00357662">
      <w:pPr>
        <w:pStyle w:val="ListParagraph"/>
        <w:numPr>
          <w:ilvl w:val="0"/>
          <w:numId w:val="18"/>
        </w:numPr>
        <w:spacing w:after="160" w:line="259" w:lineRule="auto"/>
      </w:pPr>
      <w:r>
        <w:t>What is a “meal gap”? The translation of the financial resources needed for families to have a nutritionally sound diet into number of meals.</w:t>
      </w:r>
    </w:p>
    <w:p w14:paraId="17AFEDCC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This metric is utilized by Feeding America and can be more meaningful that other metrics, like pounds of food.</w:t>
      </w:r>
    </w:p>
    <w:p w14:paraId="5342736A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>In New York City, there is a meal gap of 235 million – i.e. NYC families have fallen short this many meals in a year).</w:t>
      </w:r>
    </w:p>
    <w:p w14:paraId="37528E36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Food banks help to address this gap but generally fall about 100 million meals short per year.</w:t>
      </w:r>
    </w:p>
    <w:p w14:paraId="75268C40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>40% of SNAP population utilized also emergency food and 75% of SNAP recipients report funds are gone by end of month. But emergency food efforts are not able to fully fulfill the need.</w:t>
      </w:r>
    </w:p>
    <w:p w14:paraId="62DF5CE6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Among </w:t>
      </w:r>
      <w:proofErr w:type="gramStart"/>
      <w:r>
        <w:t>low income</w:t>
      </w:r>
      <w:proofErr w:type="gramEnd"/>
      <w:r>
        <w:t xml:space="preserve"> households with children, 70% of reported difficulties affording food.</w:t>
      </w:r>
    </w:p>
    <w:p w14:paraId="2DFBC1E4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Many of these families used a similar coping mechanism: they purchased less protein and also more foods that are not nutritionally sound, but are filling.</w:t>
      </w:r>
    </w:p>
    <w:p w14:paraId="2E4A159B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>SNAP was cut was about 5% across the board which translates into a loss of about 76 million meals over the next 12 months.</w:t>
      </w:r>
    </w:p>
    <w:p w14:paraId="6B2BA39D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>The American Reinvestment and Recovery Act of 2009 provided Americans with an upfront increase in food stamp benefits - i.e. it frontloaded increases ahead of inflation.</w:t>
      </w:r>
    </w:p>
    <w:p w14:paraId="0430A2BE" w14:textId="77777777" w:rsidR="00357662" w:rsidRDefault="00357662" w:rsidP="00357662">
      <w:pPr>
        <w:pStyle w:val="ListParagraph"/>
        <w:numPr>
          <w:ilvl w:val="2"/>
          <w:numId w:val="14"/>
        </w:numPr>
        <w:spacing w:after="160" w:line="259" w:lineRule="auto"/>
      </w:pPr>
      <w:r>
        <w:t>The plan was to let inflation “catch up,” then the benefits increase incrementally from there as usual.</w:t>
      </w:r>
    </w:p>
    <w:p w14:paraId="58E00B4B" w14:textId="77777777" w:rsidR="00357662" w:rsidRDefault="00357662" w:rsidP="00357662">
      <w:pPr>
        <w:pStyle w:val="ListParagraph"/>
        <w:numPr>
          <w:ilvl w:val="2"/>
          <w:numId w:val="14"/>
        </w:numPr>
        <w:spacing w:after="160" w:line="259" w:lineRule="auto"/>
      </w:pPr>
      <w:r>
        <w:t>November 2013: this deadline was NOT indicated as the expiration for increase provided by the 2009 legislation - this was an accelerated deadline.</w:t>
      </w:r>
    </w:p>
    <w:p w14:paraId="261E25E6" w14:textId="77777777" w:rsidR="00357662" w:rsidRDefault="00357662" w:rsidP="00357662">
      <w:pPr>
        <w:pStyle w:val="ListParagraph"/>
        <w:numPr>
          <w:ilvl w:val="0"/>
          <w:numId w:val="14"/>
        </w:numPr>
        <w:spacing w:after="160" w:line="259" w:lineRule="auto"/>
      </w:pPr>
      <w:r>
        <w:t>The current Farm Bill includes two leading proposals related to SNAP:</w:t>
      </w:r>
    </w:p>
    <w:p w14:paraId="6DA0A060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A $4 billion cut or $40 billion cut</w:t>
      </w:r>
    </w:p>
    <w:p w14:paraId="46356914" w14:textId="77777777" w:rsidR="00357662" w:rsidRDefault="00357662" w:rsidP="00357662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 The smaller cut is targeted at states that link their SNAP program with a </w:t>
      </w:r>
      <w:proofErr w:type="gramStart"/>
      <w:r>
        <w:t>low income</w:t>
      </w:r>
      <w:proofErr w:type="gramEnd"/>
      <w:r>
        <w:t xml:space="preserve"> home energy assistance program. Of these states, NY will bear the brunt because it has the largest number SNAP enrollees.</w:t>
      </w:r>
    </w:p>
    <w:p w14:paraId="0A0CF4D1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Between $30 and $90 a month for food will be cut each month for families.</w:t>
      </w:r>
    </w:p>
    <w:p w14:paraId="2E18B385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Kirsten </w:t>
      </w:r>
      <w:proofErr w:type="spellStart"/>
      <w:r>
        <w:t>Gillibrand</w:t>
      </w:r>
      <w:proofErr w:type="spellEnd"/>
      <w:r>
        <w:t xml:space="preserve"> was quoted, saying, “Never before has cutting SNAP benefits been a safe position for Democrats to take.”</w:t>
      </w:r>
    </w:p>
    <w:p w14:paraId="04ABB4A2" w14:textId="77777777" w:rsidR="00357662" w:rsidRDefault="00357662" w:rsidP="00357662">
      <w:pPr>
        <w:pStyle w:val="ListParagraph"/>
        <w:numPr>
          <w:ilvl w:val="1"/>
          <w:numId w:val="14"/>
        </w:numPr>
        <w:spacing w:after="160" w:line="259" w:lineRule="auto"/>
      </w:pPr>
      <w:r>
        <w:t>Congressional members are currently floating  $10 million as an acceptable cut number.</w:t>
      </w:r>
    </w:p>
    <w:p w14:paraId="4A3D70FC" w14:textId="77777777" w:rsidR="00357662" w:rsidRPr="00B56070" w:rsidRDefault="00357662" w:rsidP="00357662">
      <w:pPr>
        <w:rPr>
          <w:b/>
        </w:rPr>
      </w:pPr>
      <w:r w:rsidRPr="00B56070">
        <w:rPr>
          <w:b/>
        </w:rPr>
        <w:lastRenderedPageBreak/>
        <w:t>Maggie Dickinson, PhD Candidate, CUNY Graduate Center, Department of Anthropology</w:t>
      </w:r>
    </w:p>
    <w:p w14:paraId="32244DFD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We have lessons to learn from what happened during the historical welfare reform of 1996.</w:t>
      </w:r>
    </w:p>
    <w:p w14:paraId="35D09F9A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There is currently not enough political clout behind the issues of food stamps to make Democrats feel like they can and should act on the issue.</w:t>
      </w:r>
    </w:p>
    <w:p w14:paraId="1F87B5BB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Politicians are transforming a robust program that began as something to protect right to food into something that is a work support (i.e. subsidy to low-wage labor).</w:t>
      </w:r>
    </w:p>
    <w:p w14:paraId="34539828" w14:textId="77777777" w:rsidR="00357662" w:rsidRDefault="00357662" w:rsidP="00357662">
      <w:pPr>
        <w:pStyle w:val="ListParagraph"/>
        <w:numPr>
          <w:ilvl w:val="1"/>
          <w:numId w:val="15"/>
        </w:numPr>
        <w:spacing w:after="160" w:line="259" w:lineRule="auto"/>
      </w:pPr>
      <w:r>
        <w:t>For example, Bloomberg raised food stamp rules by 120% during his time as mayor.</w:t>
      </w:r>
    </w:p>
    <w:p w14:paraId="06010C7A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There must be an improved policy in regards to unemployed people seeking SNAP benefits. </w:t>
      </w:r>
    </w:p>
    <w:p w14:paraId="714864E8" w14:textId="77777777" w:rsidR="00357662" w:rsidRDefault="00357662" w:rsidP="00357662">
      <w:pPr>
        <w:pStyle w:val="ListParagraph"/>
        <w:numPr>
          <w:ilvl w:val="1"/>
          <w:numId w:val="15"/>
        </w:numPr>
        <w:spacing w:after="160" w:line="259" w:lineRule="auto"/>
      </w:pPr>
      <w:r>
        <w:t>People who are working have an easier time applying for food stamps; much more difficult a person is unemployed or if that person is also applying for cash assistance, as s/he lack many of the documents, like pay stubs or proof of address, that are required for the application.</w:t>
      </w:r>
    </w:p>
    <w:p w14:paraId="01540827" w14:textId="77777777" w:rsidR="00357662" w:rsidRDefault="00357662" w:rsidP="00357662">
      <w:pPr>
        <w:pStyle w:val="ListParagraph"/>
        <w:numPr>
          <w:ilvl w:val="2"/>
          <w:numId w:val="15"/>
        </w:numPr>
        <w:spacing w:after="160" w:line="259" w:lineRule="auto"/>
      </w:pPr>
      <w:r>
        <w:t>Bloomberg made it easier for employed individuals.</w:t>
      </w:r>
    </w:p>
    <w:p w14:paraId="0FC97AFD" w14:textId="77777777" w:rsidR="00357662" w:rsidRDefault="00357662" w:rsidP="00357662">
      <w:pPr>
        <w:pStyle w:val="ListParagraph"/>
        <w:numPr>
          <w:ilvl w:val="2"/>
          <w:numId w:val="15"/>
        </w:numPr>
        <w:spacing w:after="160" w:line="259" w:lineRule="auto"/>
      </w:pPr>
      <w:r>
        <w:t>Cash assistance program is still punitive and difficult to apply for (this is left over from the Giuliani administration).</w:t>
      </w:r>
    </w:p>
    <w:p w14:paraId="3F8005F1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Overall welfare spending has actually increased since 1996, but there has been a shift in welfare state, and because of this, the extra spending is not necessarily benefitting the very poor and the unemployed.</w:t>
      </w:r>
    </w:p>
    <w:p w14:paraId="2D70BF36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We are moving towards defining a “deserving” poor – those who are earning minimum wage (which may be below subsistence level), but who are employed.</w:t>
      </w:r>
    </w:p>
    <w:p w14:paraId="596455E1" w14:textId="77777777" w:rsidR="00357662" w:rsidRDefault="00357662" w:rsidP="00357662">
      <w:pPr>
        <w:pStyle w:val="ListParagraph"/>
        <w:numPr>
          <w:ilvl w:val="1"/>
          <w:numId w:val="15"/>
        </w:numPr>
        <w:spacing w:after="160" w:line="259" w:lineRule="auto"/>
      </w:pPr>
      <w:r>
        <w:t>Work requirements for benefits demonstrate this notion.</w:t>
      </w:r>
    </w:p>
    <w:p w14:paraId="793F7BB7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The welfare reform bill included a waiver for able-bodied adults without dependents, which was meant to protect citizens during economic crisis. NYC never accepted these waivers for food stamps, though NYS did.</w:t>
      </w:r>
    </w:p>
    <w:p w14:paraId="137A19AA" w14:textId="77777777" w:rsidR="00357662" w:rsidRDefault="00357662" w:rsidP="00357662">
      <w:pPr>
        <w:pStyle w:val="ListParagraph"/>
        <w:numPr>
          <w:ilvl w:val="0"/>
          <w:numId w:val="15"/>
        </w:numPr>
        <w:spacing w:after="160" w:line="259" w:lineRule="auto"/>
      </w:pPr>
      <w:r>
        <w:t>Earned-income tax credit: If the food stamp program is based on this, a 2-tiered system is created and we risk having a welfare-</w:t>
      </w:r>
      <w:proofErr w:type="spellStart"/>
      <w:r>
        <w:t>ization</w:t>
      </w:r>
      <w:proofErr w:type="spellEnd"/>
      <w:r>
        <w:t xml:space="preserve"> of the food stamp program.</w:t>
      </w:r>
    </w:p>
    <w:p w14:paraId="4E373DBD" w14:textId="77777777" w:rsidR="00357662" w:rsidRPr="00EA298E" w:rsidRDefault="00357662" w:rsidP="00357662">
      <w:pPr>
        <w:rPr>
          <w:b/>
        </w:rPr>
      </w:pPr>
      <w:r w:rsidRPr="00EA298E">
        <w:rPr>
          <w:b/>
        </w:rPr>
        <w:t xml:space="preserve">Janet </w:t>
      </w:r>
      <w:r>
        <w:rPr>
          <w:b/>
        </w:rPr>
        <w:t xml:space="preserve">Poppendieck, PhD, Co-Director, </w:t>
      </w:r>
      <w:r w:rsidRPr="00EA298E">
        <w:rPr>
          <w:b/>
        </w:rPr>
        <w:t>NYC Food Policy Center</w:t>
      </w:r>
    </w:p>
    <w:p w14:paraId="3848513B" w14:textId="77777777" w:rsidR="00357662" w:rsidRDefault="00357662" w:rsidP="00357662">
      <w:pPr>
        <w:pStyle w:val="ListParagraph"/>
        <w:numPr>
          <w:ilvl w:val="0"/>
          <w:numId w:val="16"/>
        </w:numPr>
        <w:spacing w:after="160" w:line="259" w:lineRule="auto"/>
      </w:pPr>
      <w:r>
        <w:t>In the mid-70’s, an energy crisis caused spike in food prices which lead to an increase in food stamp benefits and increase in enrollees.</w:t>
      </w:r>
    </w:p>
    <w:p w14:paraId="4961088B" w14:textId="77777777" w:rsidR="00357662" w:rsidRDefault="00357662" w:rsidP="00357662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Gerald Ford called the food stamps program “out of control,” and this is how the </w:t>
      </w:r>
      <w:proofErr w:type="gramStart"/>
      <w:r>
        <w:t>surge in participation was viewed by the conservative party and many media outlets</w:t>
      </w:r>
      <w:proofErr w:type="gramEnd"/>
      <w:r>
        <w:t>.</w:t>
      </w:r>
    </w:p>
    <w:p w14:paraId="2A919A9C" w14:textId="77777777" w:rsidR="00357662" w:rsidRDefault="00357662" w:rsidP="00357662">
      <w:pPr>
        <w:pStyle w:val="ListParagraph"/>
        <w:numPr>
          <w:ilvl w:val="0"/>
          <w:numId w:val="16"/>
        </w:numPr>
        <w:spacing w:after="160" w:line="259" w:lineRule="auto"/>
      </w:pPr>
      <w:r>
        <w:t>The Reagan administration cut food stamps by $7 million, and enrollment declined by 1 million.</w:t>
      </w:r>
    </w:p>
    <w:p w14:paraId="2EE50B8B" w14:textId="77777777" w:rsidR="00357662" w:rsidRDefault="00357662" w:rsidP="00357662">
      <w:pPr>
        <w:pStyle w:val="ListParagraph"/>
        <w:numPr>
          <w:ilvl w:val="0"/>
          <w:numId w:val="16"/>
        </w:numPr>
        <w:spacing w:after="160" w:line="259" w:lineRule="auto"/>
      </w:pPr>
      <w:r>
        <w:t>It was the expertise of advocates that the fueled changes that restored SNAP during mid-90s welfare reform.</w:t>
      </w:r>
    </w:p>
    <w:p w14:paraId="23F8A82B" w14:textId="77777777" w:rsidR="00357662" w:rsidRDefault="00357662" w:rsidP="00357662">
      <w:pPr>
        <w:pStyle w:val="ListParagraph"/>
        <w:numPr>
          <w:ilvl w:val="1"/>
          <w:numId w:val="16"/>
        </w:numPr>
        <w:spacing w:after="160" w:line="259" w:lineRule="auto"/>
      </w:pPr>
      <w:r>
        <w:t>There was a change in way the program was administered that allowed for the surge of enrollment in 2003 and 2009 recessions, respectively.</w:t>
      </w:r>
    </w:p>
    <w:p w14:paraId="155836D7" w14:textId="77777777" w:rsidR="00357662" w:rsidRDefault="00357662" w:rsidP="00357662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Reframing SNAP as </w:t>
      </w:r>
      <w:proofErr w:type="gramStart"/>
      <w:r>
        <w:t>a work</w:t>
      </w:r>
      <w:proofErr w:type="gramEnd"/>
      <w:r>
        <w:t xml:space="preserve"> assistance program assistance is not the best strategy because this is used to further depress benefits to the poorest and those most in need.</w:t>
      </w:r>
    </w:p>
    <w:p w14:paraId="743C98F0" w14:textId="77777777" w:rsidR="00357662" w:rsidRDefault="00357662" w:rsidP="00357662">
      <w:pPr>
        <w:pStyle w:val="ListParagraph"/>
        <w:numPr>
          <w:ilvl w:val="0"/>
          <w:numId w:val="16"/>
        </w:numPr>
        <w:spacing w:after="160" w:line="259" w:lineRule="auto"/>
      </w:pPr>
      <w:r>
        <w:t>Food assistance has been resilient in the long run in the US but people do not eat in the long run – they eat every day.</w:t>
      </w:r>
    </w:p>
    <w:p w14:paraId="3F9B2A7C" w14:textId="77777777" w:rsidR="00357662" w:rsidRDefault="00357662" w:rsidP="00357662">
      <w:pPr>
        <w:pStyle w:val="ListParagraph"/>
        <w:spacing w:after="160" w:line="259" w:lineRule="auto"/>
      </w:pPr>
      <w:bookmarkStart w:id="0" w:name="_GoBack"/>
      <w:bookmarkEnd w:id="0"/>
    </w:p>
    <w:p w14:paraId="53C4304A" w14:textId="77777777" w:rsidR="00357662" w:rsidRDefault="00357662" w:rsidP="00357662">
      <w:r w:rsidRPr="00B56070">
        <w:rPr>
          <w:b/>
        </w:rPr>
        <w:lastRenderedPageBreak/>
        <w:t>Questions from the Audience</w:t>
      </w:r>
      <w:r>
        <w:t>:</w:t>
      </w:r>
    </w:p>
    <w:p w14:paraId="287D5F86" w14:textId="77777777" w:rsidR="00357662" w:rsidRDefault="00357662" w:rsidP="00357662">
      <w:pPr>
        <w:pStyle w:val="ListParagraph"/>
        <w:numPr>
          <w:ilvl w:val="0"/>
          <w:numId w:val="17"/>
        </w:numPr>
        <w:spacing w:after="160" w:line="259" w:lineRule="auto"/>
      </w:pPr>
      <w:r>
        <w:t>What is a good way for “normal people” to get information about SNAP and food policy? Should we consider the new administration an opportunity to call for a food policy center?</w:t>
      </w:r>
    </w:p>
    <w:p w14:paraId="6CC66CF2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proofErr w:type="spellStart"/>
      <w:r w:rsidRPr="00EA298E">
        <w:t>Triada</w:t>
      </w:r>
      <w:proofErr w:type="spellEnd"/>
      <w:r w:rsidRPr="00EA298E">
        <w:t xml:space="preserve"> </w:t>
      </w:r>
      <w:proofErr w:type="spellStart"/>
      <w:r w:rsidRPr="00EA298E">
        <w:t>Stampas</w:t>
      </w:r>
      <w:proofErr w:type="spellEnd"/>
      <w:r>
        <w:t xml:space="preserve">: The average NYC resident knows very little about SNAP cuts. Food Bank for NYC has previously tabled at </w:t>
      </w:r>
      <w:proofErr w:type="spellStart"/>
      <w:r>
        <w:t>GrowNYC</w:t>
      </w:r>
      <w:proofErr w:type="spellEnd"/>
      <w:r>
        <w:t xml:space="preserve"> markets and has offered information about how the Farm Bill affects NYC, and the table would be “mobbed” with questions. A brief side note – the City council’s annual hearing about hunger happening at 1pm on Monday, November 25</w:t>
      </w:r>
      <w:r w:rsidRPr="00EA298E">
        <w:rPr>
          <w:vertAlign w:val="superscript"/>
        </w:rPr>
        <w:t>th</w:t>
      </w:r>
      <w:r>
        <w:t xml:space="preserve"> and will be an opportunity to find out more information on emergency food and SNAP. Both formal and informal information resources on the topic exist.</w:t>
      </w:r>
    </w:p>
    <w:p w14:paraId="134E74E1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Jan </w:t>
      </w:r>
      <w:r w:rsidRPr="00EA298E">
        <w:t>Poppendieck</w:t>
      </w:r>
      <w:r>
        <w:t xml:space="preserve">: There is a great potential for enlisting faith-based organizations in education efforts. </w:t>
      </w:r>
    </w:p>
    <w:p w14:paraId="43E6A40B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>Maggie Dickens: It is important to consider how to organize around these efforts and do it smartly. There are opportunities for more organizing of those who come to food banks to eat – these people certainly have direct stake in this issue.</w:t>
      </w:r>
    </w:p>
    <w:p w14:paraId="02301EB4" w14:textId="77777777" w:rsidR="00357662" w:rsidRDefault="00357662" w:rsidP="00357662">
      <w:pPr>
        <w:pStyle w:val="ListParagraph"/>
        <w:numPr>
          <w:ilvl w:val="0"/>
          <w:numId w:val="17"/>
        </w:numPr>
        <w:spacing w:after="160" w:line="259" w:lineRule="auto"/>
      </w:pPr>
      <w:r>
        <w:t>How can we help those on food stamps obtain more nutritious food?</w:t>
      </w:r>
    </w:p>
    <w:p w14:paraId="0B1697AA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>Maggie Dickens: Conversations about nutrition often happen without consideration for the actual benefit amounts afforded to people and families enrolled in SNAP.</w:t>
      </w:r>
    </w:p>
    <w:p w14:paraId="7CC5180B" w14:textId="77777777" w:rsidR="00357662" w:rsidRDefault="00357662" w:rsidP="00357662">
      <w:pPr>
        <w:pStyle w:val="ListParagraph"/>
        <w:numPr>
          <w:ilvl w:val="2"/>
          <w:numId w:val="17"/>
        </w:numPr>
        <w:spacing w:after="160" w:line="259" w:lineRule="auto"/>
      </w:pPr>
      <w:r>
        <w:t>We need the help of public and private funders to improve quality of food at food banks. SNAP enrollees are strategic - they will address their remaining monthly food needs with what is offered at food banks, after they maximize SNAP purchases. For this reason, food banks need to offer nutritious food.</w:t>
      </w:r>
    </w:p>
    <w:p w14:paraId="3038532D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Jan </w:t>
      </w:r>
      <w:r w:rsidRPr="00EA298E">
        <w:t>Poppendieck</w:t>
      </w:r>
      <w:r>
        <w:t>: Though it is a complex task, we must restructure food subsidies so that produce is comparatively inexpensive in relation to grain and soy.</w:t>
      </w:r>
    </w:p>
    <w:p w14:paraId="7BDBB358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proofErr w:type="spellStart"/>
      <w:r w:rsidRPr="00EA298E">
        <w:t>Triada</w:t>
      </w:r>
      <w:proofErr w:type="spellEnd"/>
      <w:r w:rsidRPr="00EA298E">
        <w:t xml:space="preserve"> </w:t>
      </w:r>
      <w:proofErr w:type="spellStart"/>
      <w:r w:rsidRPr="00EA298E">
        <w:t>Stampas</w:t>
      </w:r>
      <w:proofErr w:type="spellEnd"/>
      <w:r>
        <w:t>: A recalculation of the poverty level and a recalculation of the SNAP benefits offered could mean more appropriate SNAP qualification criteria and more appropriate benefits.</w:t>
      </w:r>
    </w:p>
    <w:p w14:paraId="367C3A8B" w14:textId="77777777" w:rsidR="00357662" w:rsidRDefault="00357662" w:rsidP="00357662">
      <w:pPr>
        <w:pStyle w:val="ListParagraph"/>
        <w:numPr>
          <w:ilvl w:val="0"/>
          <w:numId w:val="17"/>
        </w:numPr>
        <w:spacing w:after="160" w:line="259" w:lineRule="auto"/>
      </w:pPr>
      <w:r>
        <w:t>How do we reframe and broaden the food stamps discussion?</w:t>
      </w:r>
    </w:p>
    <w:p w14:paraId="56DEBED6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Jan </w:t>
      </w:r>
      <w:r w:rsidRPr="00EA298E">
        <w:t>Poppendieck</w:t>
      </w:r>
      <w:r>
        <w:t>: We will not solve poverty with food stamps, but talking about food stamps is also an opportunity to address issues and causes of poverty.</w:t>
      </w:r>
    </w:p>
    <w:p w14:paraId="3A4BF780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proofErr w:type="spellStart"/>
      <w:r w:rsidRPr="00EA298E">
        <w:t>Triada</w:t>
      </w:r>
      <w:proofErr w:type="spellEnd"/>
      <w:r w:rsidRPr="00EA298E">
        <w:t xml:space="preserve"> </w:t>
      </w:r>
      <w:proofErr w:type="spellStart"/>
      <w:r w:rsidRPr="00EA298E">
        <w:t>Stampas</w:t>
      </w:r>
      <w:proofErr w:type="spellEnd"/>
      <w:r>
        <w:t>: We must build momentum locally – we should use “states as the laboratories of democracy” to find ways to improve the food stamps program and better address issues of hunger and food insecurity.</w:t>
      </w:r>
    </w:p>
    <w:p w14:paraId="0F62C896" w14:textId="77777777" w:rsidR="00357662" w:rsidRDefault="00357662" w:rsidP="00357662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Maggie Dickens: We must take a critical look at what foods we subsidizing and for what purpose. How do we shift these subsidies? And how do we restructure our food system to benefit more regional </w:t>
      </w:r>
      <w:proofErr w:type="spellStart"/>
      <w:r>
        <w:t>foodsheds</w:t>
      </w:r>
      <w:proofErr w:type="spellEnd"/>
      <w:r>
        <w:t>?</w:t>
      </w:r>
    </w:p>
    <w:p w14:paraId="5BB5E939" w14:textId="77777777" w:rsidR="00357662" w:rsidRDefault="00357662" w:rsidP="00357662"/>
    <w:p w14:paraId="32B47856" w14:textId="77777777" w:rsidR="0066207F" w:rsidRPr="0066207F" w:rsidRDefault="0066207F" w:rsidP="0066207F">
      <w:pPr>
        <w:rPr>
          <w:b/>
          <w:bCs/>
          <w:sz w:val="22"/>
          <w:szCs w:val="22"/>
        </w:rPr>
      </w:pPr>
    </w:p>
    <w:p w14:paraId="65670E9D" w14:textId="4B5CBBBD" w:rsidR="0066207F" w:rsidRPr="0066207F" w:rsidRDefault="0066207F" w:rsidP="0066207F">
      <w:pPr>
        <w:spacing w:after="160"/>
        <w:rPr>
          <w:rFonts w:ascii="Times New Roman" w:hAnsi="Times New Roman" w:cs="Times New Roman"/>
        </w:rPr>
      </w:pPr>
    </w:p>
    <w:p w14:paraId="6F8A34E3" w14:textId="54AED65C" w:rsidR="00301794" w:rsidRPr="00EC0D90" w:rsidRDefault="00301794" w:rsidP="00410035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301794" w:rsidRPr="00EC0D90" w:rsidSect="00726C76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338E" w14:textId="77777777" w:rsidR="0066207F" w:rsidRDefault="0066207F" w:rsidP="00DD6A2E">
      <w:r>
        <w:separator/>
      </w:r>
    </w:p>
  </w:endnote>
  <w:endnote w:type="continuationSeparator" w:id="0">
    <w:p w14:paraId="24F42B57" w14:textId="77777777" w:rsidR="0066207F" w:rsidRDefault="0066207F" w:rsidP="00DD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6F24" w14:textId="3CB308C2" w:rsidR="0066207F" w:rsidRPr="00301794" w:rsidRDefault="0066207F" w:rsidP="00301794">
    <w:pPr>
      <w:pStyle w:val="Footer"/>
      <w:jc w:val="center"/>
      <w:rPr>
        <w:rFonts w:ascii="Palatino Linotype" w:hAnsi="Palatino Linotype"/>
        <w:sz w:val="18"/>
        <w:szCs w:val="18"/>
      </w:rPr>
    </w:pPr>
    <w:r w:rsidRPr="00301794">
      <w:rPr>
        <w:rFonts w:ascii="Palatino Linotype" w:hAnsi="Palatino Linotype"/>
        <w:sz w:val="18"/>
        <w:szCs w:val="18"/>
      </w:rPr>
      <w:t xml:space="preserve">New York City Food Policy Center at Hunter College </w:t>
    </w:r>
    <w:r w:rsidRPr="00301794">
      <w:rPr>
        <w:rFonts w:ascii="Wingdings" w:hAnsi="Wingdings"/>
        <w:sz w:val="18"/>
        <w:szCs w:val="18"/>
      </w:rPr>
      <w:t></w:t>
    </w:r>
    <w:r w:rsidRPr="00301794">
      <w:rPr>
        <w:rFonts w:ascii="Palatino Linotype" w:hAnsi="Palatino Linotype"/>
        <w:sz w:val="18"/>
        <w:szCs w:val="18"/>
      </w:rPr>
      <w:t xml:space="preserve"> 2180</w:t>
    </w:r>
    <w:r>
      <w:rPr>
        <w:rFonts w:ascii="Palatino Linotype" w:hAnsi="Palatino Linotype"/>
        <w:sz w:val="18"/>
        <w:szCs w:val="18"/>
      </w:rPr>
      <w:t xml:space="preserve"> Third Avenue New York, NY 10035</w:t>
    </w:r>
    <w:r w:rsidRPr="00301794">
      <w:rPr>
        <w:rFonts w:ascii="Palatino Linotype" w:hAnsi="Palatino Linotype"/>
        <w:sz w:val="18"/>
        <w:szCs w:val="18"/>
      </w:rPr>
      <w:t xml:space="preserve"> </w:t>
    </w:r>
  </w:p>
  <w:p w14:paraId="7C88A013" w14:textId="77777777" w:rsidR="0066207F" w:rsidRPr="00301794" w:rsidRDefault="0066207F" w:rsidP="00301794">
    <w:pPr>
      <w:pStyle w:val="Footer"/>
      <w:jc w:val="center"/>
      <w:rPr>
        <w:rFonts w:ascii="Palatino Linotype" w:hAnsi="Palatino Linotype"/>
        <w:sz w:val="18"/>
        <w:szCs w:val="18"/>
      </w:rPr>
    </w:pPr>
    <w:r w:rsidRPr="00301794">
      <w:rPr>
        <w:rFonts w:ascii="Palatino Linotype" w:hAnsi="Palatino Linotype"/>
        <w:sz w:val="18"/>
        <w:szCs w:val="18"/>
      </w:rPr>
      <w:t xml:space="preserve">212-396-7744 </w:t>
    </w:r>
    <w:r w:rsidRPr="00301794">
      <w:rPr>
        <w:rFonts w:ascii="Wingdings" w:hAnsi="Wingdings"/>
        <w:sz w:val="18"/>
        <w:szCs w:val="18"/>
      </w:rPr>
      <w:t></w:t>
    </w:r>
    <w:r w:rsidRPr="00301794">
      <w:rPr>
        <w:rFonts w:ascii="Palatino Linotype" w:hAnsi="Palatino Linotype"/>
        <w:sz w:val="18"/>
        <w:szCs w:val="18"/>
      </w:rPr>
      <w:t xml:space="preserve"> www.nycfoodpolicy.org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CACC" w14:textId="715E5BDD" w:rsidR="0066207F" w:rsidRPr="00301794" w:rsidRDefault="0066207F" w:rsidP="00DD6A2E">
    <w:pPr>
      <w:pStyle w:val="Footer"/>
      <w:jc w:val="center"/>
      <w:rPr>
        <w:rFonts w:ascii="Palatino Linotype" w:hAnsi="Palatino Linotype"/>
        <w:sz w:val="18"/>
        <w:szCs w:val="18"/>
      </w:rPr>
    </w:pPr>
    <w:r w:rsidRPr="00301794">
      <w:rPr>
        <w:rFonts w:ascii="Palatino Linotype" w:hAnsi="Palatino Linotype"/>
        <w:sz w:val="18"/>
        <w:szCs w:val="18"/>
      </w:rPr>
      <w:t xml:space="preserve">New York City Food Policy Center at Hunter College </w:t>
    </w:r>
    <w:r w:rsidRPr="00301794">
      <w:rPr>
        <w:rFonts w:ascii="Wingdings" w:hAnsi="Wingdings"/>
        <w:sz w:val="18"/>
        <w:szCs w:val="18"/>
      </w:rPr>
      <w:t></w:t>
    </w:r>
    <w:r w:rsidRPr="00301794">
      <w:rPr>
        <w:rFonts w:ascii="Palatino Linotype" w:hAnsi="Palatino Linotype"/>
        <w:sz w:val="18"/>
        <w:szCs w:val="18"/>
      </w:rPr>
      <w:t xml:space="preserve"> 2180</w:t>
    </w:r>
    <w:r>
      <w:rPr>
        <w:rFonts w:ascii="Palatino Linotype" w:hAnsi="Palatino Linotype"/>
        <w:sz w:val="18"/>
        <w:szCs w:val="18"/>
      </w:rPr>
      <w:t xml:space="preserve"> Third Avenue New York, NY 10035</w:t>
    </w:r>
    <w:r w:rsidRPr="00301794">
      <w:rPr>
        <w:rFonts w:ascii="Palatino Linotype" w:hAnsi="Palatino Linotype"/>
        <w:sz w:val="18"/>
        <w:szCs w:val="18"/>
      </w:rPr>
      <w:t xml:space="preserve"> </w:t>
    </w:r>
  </w:p>
  <w:p w14:paraId="2EE2C363" w14:textId="77777777" w:rsidR="0066207F" w:rsidRPr="00301794" w:rsidRDefault="0066207F" w:rsidP="00DD6A2E">
    <w:pPr>
      <w:pStyle w:val="Footer"/>
      <w:jc w:val="center"/>
      <w:rPr>
        <w:rFonts w:ascii="Palatino Linotype" w:hAnsi="Palatino Linotype"/>
        <w:sz w:val="18"/>
        <w:szCs w:val="18"/>
      </w:rPr>
    </w:pPr>
    <w:r w:rsidRPr="00301794">
      <w:rPr>
        <w:rFonts w:ascii="Palatino Linotype" w:hAnsi="Palatino Linotype"/>
        <w:sz w:val="18"/>
        <w:szCs w:val="18"/>
      </w:rPr>
      <w:t xml:space="preserve">212-396-7744 </w:t>
    </w:r>
    <w:r w:rsidRPr="00301794">
      <w:rPr>
        <w:rFonts w:ascii="Wingdings" w:hAnsi="Wingdings"/>
        <w:sz w:val="18"/>
        <w:szCs w:val="18"/>
      </w:rPr>
      <w:t></w:t>
    </w:r>
    <w:r w:rsidRPr="00301794">
      <w:rPr>
        <w:rFonts w:ascii="Palatino Linotype" w:hAnsi="Palatino Linotype"/>
        <w:sz w:val="18"/>
        <w:szCs w:val="18"/>
      </w:rPr>
      <w:t xml:space="preserve"> www.nycfoodpolicy.org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D8BB" w14:textId="77777777" w:rsidR="0066207F" w:rsidRDefault="0066207F" w:rsidP="00DD6A2E">
      <w:r>
        <w:separator/>
      </w:r>
    </w:p>
  </w:footnote>
  <w:footnote w:type="continuationSeparator" w:id="0">
    <w:p w14:paraId="7CE220D2" w14:textId="77777777" w:rsidR="0066207F" w:rsidRDefault="0066207F" w:rsidP="00DD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B7C"/>
    <w:multiLevelType w:val="hybridMultilevel"/>
    <w:tmpl w:val="AA3E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E1C"/>
    <w:multiLevelType w:val="hybridMultilevel"/>
    <w:tmpl w:val="02D0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642"/>
    <w:multiLevelType w:val="hybridMultilevel"/>
    <w:tmpl w:val="EDE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1595"/>
    <w:multiLevelType w:val="hybridMultilevel"/>
    <w:tmpl w:val="581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58C6"/>
    <w:multiLevelType w:val="hybridMultilevel"/>
    <w:tmpl w:val="F68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39A6"/>
    <w:multiLevelType w:val="hybridMultilevel"/>
    <w:tmpl w:val="B6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3E97"/>
    <w:multiLevelType w:val="hybridMultilevel"/>
    <w:tmpl w:val="B1E89F2C"/>
    <w:lvl w:ilvl="0" w:tplc="E894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42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5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47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04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380FFB"/>
    <w:multiLevelType w:val="hybridMultilevel"/>
    <w:tmpl w:val="928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FFE"/>
    <w:multiLevelType w:val="hybridMultilevel"/>
    <w:tmpl w:val="183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84661"/>
    <w:multiLevelType w:val="hybridMultilevel"/>
    <w:tmpl w:val="4908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692"/>
    <w:multiLevelType w:val="hybridMultilevel"/>
    <w:tmpl w:val="71C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D7685"/>
    <w:multiLevelType w:val="hybridMultilevel"/>
    <w:tmpl w:val="337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2415"/>
    <w:multiLevelType w:val="hybridMultilevel"/>
    <w:tmpl w:val="C19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12A8"/>
    <w:multiLevelType w:val="hybridMultilevel"/>
    <w:tmpl w:val="C83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630AC"/>
    <w:multiLevelType w:val="hybridMultilevel"/>
    <w:tmpl w:val="0C6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52F59"/>
    <w:multiLevelType w:val="hybridMultilevel"/>
    <w:tmpl w:val="36D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80133"/>
    <w:multiLevelType w:val="hybridMultilevel"/>
    <w:tmpl w:val="36F4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43BE8"/>
    <w:multiLevelType w:val="hybridMultilevel"/>
    <w:tmpl w:val="E3A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E"/>
    <w:rsid w:val="0012520E"/>
    <w:rsid w:val="00140AC6"/>
    <w:rsid w:val="001840F6"/>
    <w:rsid w:val="001D43F9"/>
    <w:rsid w:val="00267D3C"/>
    <w:rsid w:val="00301794"/>
    <w:rsid w:val="00357662"/>
    <w:rsid w:val="003B7738"/>
    <w:rsid w:val="00410035"/>
    <w:rsid w:val="0066207F"/>
    <w:rsid w:val="0066540F"/>
    <w:rsid w:val="00726C76"/>
    <w:rsid w:val="00823D54"/>
    <w:rsid w:val="008B4E57"/>
    <w:rsid w:val="00920671"/>
    <w:rsid w:val="009869C9"/>
    <w:rsid w:val="00AF4EF7"/>
    <w:rsid w:val="00C22846"/>
    <w:rsid w:val="00CA2615"/>
    <w:rsid w:val="00DA36AD"/>
    <w:rsid w:val="00DD6A2E"/>
    <w:rsid w:val="00EC0D90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9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2E"/>
  </w:style>
  <w:style w:type="paragraph" w:styleId="Footer">
    <w:name w:val="footer"/>
    <w:basedOn w:val="Normal"/>
    <w:link w:val="FooterChar"/>
    <w:uiPriority w:val="99"/>
    <w:unhideWhenUsed/>
    <w:rsid w:val="00DD6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2E"/>
  </w:style>
  <w:style w:type="character" w:styleId="Hyperlink">
    <w:name w:val="Hyperlink"/>
    <w:rsid w:val="009869C9"/>
    <w:rPr>
      <w:color w:val="0000FF"/>
      <w:u w:val="single"/>
    </w:rPr>
  </w:style>
  <w:style w:type="character" w:styleId="Emphasis">
    <w:name w:val="Emphasis"/>
    <w:uiPriority w:val="20"/>
    <w:qFormat/>
    <w:rsid w:val="009869C9"/>
    <w:rPr>
      <w:i/>
      <w:iCs/>
    </w:rPr>
  </w:style>
  <w:style w:type="paragraph" w:styleId="ListParagraph">
    <w:name w:val="List Paragraph"/>
    <w:basedOn w:val="Normal"/>
    <w:uiPriority w:val="34"/>
    <w:qFormat/>
    <w:rsid w:val="0012520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2E"/>
  </w:style>
  <w:style w:type="paragraph" w:styleId="Footer">
    <w:name w:val="footer"/>
    <w:basedOn w:val="Normal"/>
    <w:link w:val="FooterChar"/>
    <w:uiPriority w:val="99"/>
    <w:unhideWhenUsed/>
    <w:rsid w:val="00DD6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2E"/>
  </w:style>
  <w:style w:type="character" w:styleId="Hyperlink">
    <w:name w:val="Hyperlink"/>
    <w:rsid w:val="009869C9"/>
    <w:rPr>
      <w:color w:val="0000FF"/>
      <w:u w:val="single"/>
    </w:rPr>
  </w:style>
  <w:style w:type="character" w:styleId="Emphasis">
    <w:name w:val="Emphasis"/>
    <w:uiPriority w:val="20"/>
    <w:qFormat/>
    <w:rsid w:val="009869C9"/>
    <w:rPr>
      <w:i/>
      <w:iCs/>
    </w:rPr>
  </w:style>
  <w:style w:type="paragraph" w:styleId="ListParagraph">
    <w:name w:val="List Paragraph"/>
    <w:basedOn w:val="Normal"/>
    <w:uiPriority w:val="34"/>
    <w:qFormat/>
    <w:rsid w:val="0012520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02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97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65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96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Food Policy Center CUNY School of Public Health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Rafalow</dc:creator>
  <cp:lastModifiedBy>Ashley Rafalow</cp:lastModifiedBy>
  <cp:revision>2</cp:revision>
  <cp:lastPrinted>2013-08-23T15:09:00Z</cp:lastPrinted>
  <dcterms:created xsi:type="dcterms:W3CDTF">2013-11-22T23:18:00Z</dcterms:created>
  <dcterms:modified xsi:type="dcterms:W3CDTF">2013-11-22T23:18:00Z</dcterms:modified>
</cp:coreProperties>
</file>